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66253" w:rsidR="00F66253" w:rsidP="00F66253" w:rsidRDefault="00F66253" w14:paraId="338F1A2A" w14:textId="2FF13978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F66253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SELECTION MASTER </w:t>
      </w:r>
      <w:r w:rsidR="00E167DC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2 </w:t>
      </w:r>
      <w:r w:rsidRPr="00F66253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année </w:t>
      </w:r>
      <w:r w:rsidR="00823D87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8"/>
        <w:gridCol w:w="2819"/>
        <w:gridCol w:w="2098"/>
        <w:gridCol w:w="3215"/>
      </w:tblGrid>
      <w:tr w:rsidRPr="00F66253" w:rsidR="00F66253" w:rsidTr="1CFBF3D2" w14:paraId="13382561" w14:textId="77777777"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66253" w:rsidR="00F66253" w:rsidP="00F66253" w:rsidRDefault="00F66253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66253" w:rsidR="00F66253" w:rsidP="00F66253" w:rsidRDefault="00F66253" w14:paraId="123B7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2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66253" w:rsidR="00F66253" w:rsidP="00F66253" w:rsidRDefault="00F66253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66253" w:rsidR="00F66253" w:rsidP="00F66253" w:rsidRDefault="00F66253" w14:paraId="4A10EF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F66253" w:rsidR="00F66253" w:rsidTr="1CFBF3D2" w14:paraId="5D5E9445" w14:textId="77777777"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66253" w:rsidR="00F66253" w:rsidP="00F66253" w:rsidRDefault="00F66253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66253" w:rsidR="00F66253" w:rsidP="00F66253" w:rsidRDefault="00F66253" w14:paraId="554CA4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Arts </w:t>
            </w:r>
          </w:p>
        </w:tc>
      </w:tr>
      <w:tr w:rsidRPr="00F66253" w:rsidR="00F66253" w:rsidTr="1CFBF3D2" w14:paraId="47E32BC6" w14:textId="77777777"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66253" w:rsidR="00F66253" w:rsidP="00F66253" w:rsidRDefault="00F66253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66253" w:rsidR="00F66253" w:rsidP="00F66253" w:rsidRDefault="00B5465E" w14:paraId="134DB0C7" w14:textId="3015D36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Nouvelles écritures théâtrales : recherche et création</w:t>
            </w:r>
            <w:r w:rsidRPr="00F66253" w:rsid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66253" w:rsidR="00F66253" w:rsidTr="1CFBF3D2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F66253" w:rsidR="00F66253" w:rsidP="00F66253" w:rsidRDefault="00F66253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66253" w:rsidR="00F66253" w:rsidTr="1CFBF3D2" w14:paraId="3E019772" w14:textId="77777777"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66253" w:rsidR="00F66253" w:rsidP="00F66253" w:rsidRDefault="00F66253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F66253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66253" w:rsidR="00F66253" w:rsidP="1CFBF3D2" w:rsidRDefault="003B17BD" w14:paraId="21D5CE57" w14:textId="453478D5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trike w:val="0"/>
                <w:dstrike w:val="0"/>
                <w:sz w:val="24"/>
                <w:szCs w:val="24"/>
                <w:lang w:eastAsia="fr-FR"/>
              </w:rPr>
            </w:pPr>
            <w:r w:rsidRPr="1CFBF3D2" w:rsidR="003B17BD">
              <w:rPr>
                <w:rFonts w:ascii="Calibri" w:hAnsi="Calibri" w:eastAsia="Times New Roman" w:cs="Calibri"/>
                <w:strike w:val="0"/>
                <w:dstrike w:val="0"/>
                <w:color w:val="FF0000"/>
                <w:lang w:eastAsia="fr-FR"/>
              </w:rPr>
              <w:t>28/02</w:t>
            </w:r>
            <w:r w:rsidRPr="1CFBF3D2" w:rsidR="00F66253">
              <w:rPr>
                <w:rFonts w:ascii="Calibri" w:hAnsi="Calibri" w:eastAsia="Times New Roman" w:cs="Calibri"/>
                <w:strike w:val="0"/>
                <w:dstrike w:val="0"/>
                <w:color w:val="FF0000"/>
                <w:lang w:eastAsia="fr-FR"/>
              </w:rPr>
              <w:t>/202</w:t>
            </w:r>
            <w:r w:rsidRPr="1CFBF3D2" w:rsidR="62393446">
              <w:rPr>
                <w:rFonts w:ascii="Calibri" w:hAnsi="Calibri" w:eastAsia="Times New Roman" w:cs="Calibri"/>
                <w:strike w:val="0"/>
                <w:dstrike w:val="0"/>
                <w:color w:val="FF0000"/>
                <w:lang w:eastAsia="fr-FR"/>
              </w:rPr>
              <w:t>5</w:t>
            </w:r>
            <w:r w:rsidRPr="1CFBF3D2" w:rsidR="00F66253">
              <w:rPr>
                <w:rFonts w:ascii="Calibri" w:hAnsi="Calibri" w:eastAsia="Times New Roman" w:cs="Calibri"/>
                <w:strike w:val="0"/>
                <w:dstrike w:val="0"/>
                <w:lang w:eastAsia="fr-FR"/>
              </w:rPr>
              <w:t> </w:t>
            </w:r>
          </w:p>
        </w:tc>
        <w:tc>
          <w:tcPr>
            <w:tcW w:w="2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66253" w:rsidR="00F66253" w:rsidP="00F66253" w:rsidRDefault="00F66253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F66253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66253" w:rsidR="00F66253" w:rsidP="1CFBF3D2" w:rsidRDefault="002D28A1" w14:paraId="432CFFBF" w14:textId="66A6F9C3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strike w:val="0"/>
                <w:dstrike w:val="0"/>
                <w:color w:val="FF0000"/>
                <w:lang w:eastAsia="fr-FR"/>
              </w:rPr>
            </w:pPr>
            <w:r w:rsidRPr="1CFBF3D2" w:rsidR="04A7629D">
              <w:rPr>
                <w:rFonts w:ascii="Calibri" w:hAnsi="Calibri" w:eastAsia="Times New Roman" w:cs="Calibri"/>
                <w:strike w:val="0"/>
                <w:dstrike w:val="0"/>
                <w:color w:val="FF0000"/>
                <w:lang w:eastAsia="fr-FR"/>
              </w:rPr>
              <w:t>7</w:t>
            </w:r>
            <w:r w:rsidRPr="1CFBF3D2" w:rsidR="00F66253">
              <w:rPr>
                <w:rFonts w:ascii="Calibri" w:hAnsi="Calibri" w:eastAsia="Times New Roman" w:cs="Calibri"/>
                <w:strike w:val="0"/>
                <w:dstrike w:val="0"/>
                <w:color w:val="FF0000"/>
                <w:lang w:eastAsia="fr-FR"/>
              </w:rPr>
              <w:t>/06/202</w:t>
            </w:r>
            <w:r w:rsidRPr="1CFBF3D2" w:rsidR="4A0F37C2">
              <w:rPr>
                <w:rFonts w:ascii="Calibri" w:hAnsi="Calibri" w:eastAsia="Times New Roman" w:cs="Calibri"/>
                <w:strike w:val="0"/>
                <w:dstrike w:val="0"/>
                <w:color w:val="FF0000"/>
                <w:lang w:eastAsia="fr-FR"/>
              </w:rPr>
              <w:t>5</w:t>
            </w:r>
          </w:p>
        </w:tc>
      </w:tr>
      <w:tr w:rsidRPr="00F66253" w:rsidR="00F66253" w:rsidTr="1CFBF3D2" w14:paraId="52721867" w14:textId="77777777"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66253" w:rsidR="00F66253" w:rsidP="00F66253" w:rsidRDefault="00F66253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F66253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66253" w:rsidR="00F66253" w:rsidP="1CFBF3D2" w:rsidRDefault="00F66253" w14:paraId="54B0A3F8" w14:textId="780D3CB0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1CFBF3D2" w:rsidR="00F66253">
              <w:rPr>
                <w:rFonts w:ascii="Calibri" w:hAnsi="Calibri" w:eastAsia="Times New Roman" w:cs="Calibri"/>
                <w:lang w:eastAsia="fr-FR"/>
              </w:rPr>
              <w:t xml:space="preserve">Présélection </w:t>
            </w:r>
            <w:r w:rsidRPr="1CFBF3D2" w:rsidR="0210DD4D">
              <w:rPr>
                <w:rFonts w:ascii="Calibri" w:hAnsi="Calibri" w:eastAsia="Times New Roman" w:cs="Calibri"/>
                <w:color w:val="FF0000"/>
                <w:lang w:eastAsia="fr-FR"/>
              </w:rPr>
              <w:t>des</w:t>
            </w:r>
            <w:r w:rsidRPr="1CFBF3D2" w:rsidR="7934C7A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1CFBF3D2" w:rsidR="7934C7AF">
              <w:rPr>
                <w:rFonts w:ascii="Calibri" w:hAnsi="Calibri" w:eastAsia="Times New Roman" w:cs="Calibri"/>
                <w:color w:val="FF0000"/>
                <w:lang w:eastAsia="fr-FR"/>
              </w:rPr>
              <w:t>dossier</w:t>
            </w:r>
            <w:r w:rsidRPr="1CFBF3D2" w:rsidR="165837B5">
              <w:rPr>
                <w:rFonts w:ascii="Calibri" w:hAnsi="Calibri" w:eastAsia="Times New Roman" w:cs="Calibri"/>
                <w:color w:val="FF0000"/>
                <w:lang w:eastAsia="fr-FR"/>
              </w:rPr>
              <w:t>s</w:t>
            </w:r>
            <w:r w:rsidRPr="1CFBF3D2" w:rsidR="7934C7A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CFBF3D2" w:rsidR="00F66253">
              <w:rPr>
                <w:rFonts w:ascii="Calibri" w:hAnsi="Calibri" w:eastAsia="Times New Roman" w:cs="Calibri"/>
                <w:lang w:eastAsia="fr-FR"/>
              </w:rPr>
              <w:t>au fil de l’eau,</w:t>
            </w:r>
            <w:r w:rsidRPr="1CFBF3D2" w:rsidR="7C118F9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CFBF3D2" w:rsidR="7C118F9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qui pourra </w:t>
            </w:r>
            <w:r w:rsidRPr="1CFBF3D2" w:rsidR="7435E3B1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être </w:t>
            </w:r>
            <w:r w:rsidRPr="1CFBF3D2" w:rsidR="00F66253">
              <w:rPr>
                <w:rFonts w:ascii="Calibri" w:hAnsi="Calibri" w:eastAsia="Times New Roman" w:cs="Calibri"/>
                <w:lang w:eastAsia="fr-FR"/>
              </w:rPr>
              <w:t xml:space="preserve">suivie d’un entretien par visioconférence </w:t>
            </w:r>
            <w:r w:rsidRPr="1CFBF3D2" w:rsidR="6E44A856">
              <w:rPr>
                <w:rFonts w:ascii="Calibri" w:hAnsi="Calibri" w:eastAsia="Times New Roman" w:cs="Calibri"/>
                <w:color w:val="FF0000"/>
                <w:lang w:eastAsia="fr-FR"/>
              </w:rPr>
              <w:t>à la mi-juin</w:t>
            </w:r>
            <w:r w:rsidRPr="1CFBF3D2" w:rsidR="6E44A856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CFBF3D2" w:rsidR="00F66253">
              <w:rPr>
                <w:rFonts w:ascii="Calibri" w:hAnsi="Calibri" w:eastAsia="Times New Roman" w:cs="Calibri"/>
                <w:lang w:eastAsia="fr-FR"/>
              </w:rPr>
              <w:t xml:space="preserve">(les entretiens des candidats présélectionnés auront tous lieu le même jour) </w:t>
            </w:r>
            <w:r w:rsidRPr="1CFBF3D2" w:rsidR="00F66253">
              <w:rPr>
                <w:rFonts w:ascii="Calibri" w:hAnsi="Calibri" w:eastAsia="Times New Roman" w:cs="Calibri"/>
                <w:strike w:val="1"/>
                <w:color w:val="FF0000"/>
                <w:lang w:eastAsia="fr-FR"/>
              </w:rPr>
              <w:t>18/06/202</w:t>
            </w:r>
            <w:r w:rsidRPr="1CFBF3D2" w:rsidR="00A94589">
              <w:rPr>
                <w:rFonts w:ascii="Calibri" w:hAnsi="Calibri" w:eastAsia="Times New Roman" w:cs="Calibri"/>
                <w:strike w:val="1"/>
                <w:color w:val="FF0000"/>
                <w:lang w:eastAsia="fr-FR"/>
              </w:rPr>
              <w:t>4</w:t>
            </w:r>
            <w:r w:rsidRPr="1CFBF3D2" w:rsid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6E7BEA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66253" w:rsidR="00F66253" w:rsidP="00F66253" w:rsidRDefault="00F66253" w14:paraId="0B0868BD" w14:textId="49EE271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823D87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66253" w:rsidR="00F66253" w:rsidP="00F66253" w:rsidRDefault="00F66253" w14:paraId="22E931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F66253" w:rsidR="00F66253" w:rsidTr="1CFBF3D2" w14:paraId="770B90F4" w14:textId="77777777"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66253" w:rsidR="00F66253" w:rsidP="00F66253" w:rsidRDefault="00F66253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F66253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66253" w:rsidR="00F66253" w:rsidP="5C0F771C" w:rsidRDefault="192D4A8C" w14:paraId="39A13D82" w14:textId="2E944BE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C0F771C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50</w:t>
            </w:r>
          </w:p>
        </w:tc>
        <w:tc>
          <w:tcPr>
            <w:tcW w:w="2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66253" w:rsidR="00F66253" w:rsidP="00F66253" w:rsidRDefault="00F66253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F66253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66253" w:rsidR="00F66253" w:rsidP="00F66253" w:rsidRDefault="00F66253" w14:paraId="3B09546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15 </w:t>
            </w:r>
          </w:p>
        </w:tc>
      </w:tr>
    </w:tbl>
    <w:p w:rsidRPr="00F66253" w:rsidR="00F66253" w:rsidP="00F66253" w:rsidRDefault="00F66253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F66253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Pr="00F66253" w:rsidR="00F66253" w:rsidTr="1CFBF3D2" w14:paraId="2A5FA17F" w14:textId="77777777">
        <w:tc>
          <w:tcPr>
            <w:tcW w:w="104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F66253" w:rsidR="00F66253" w:rsidP="00F66253" w:rsidRDefault="00F66253" w14:paraId="38F5ED7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1661083432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E167D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F66253" w:rsidR="00F66253" w:rsidTr="1CFBF3D2" w14:paraId="08E33F70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111A68FB" w:rsidRDefault="1E91A55C" w14:paraId="132D3485" w14:textId="60A80A87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 w:rsidRPr="111A68FB"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  <w:t>Avoir un p</w:t>
            </w:r>
            <w:r w:rsidRPr="111A68FB" w:rsidR="00F66253"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  <w:t>rojet personnel et professionnel en adéquation avec les spécialités de la formation </w:t>
            </w:r>
          </w:p>
        </w:tc>
      </w:tr>
      <w:tr w:rsidRPr="00F66253" w:rsidR="00F66253" w:rsidTr="1CFBF3D2" w14:paraId="07EAA35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111A68FB" w:rsidRDefault="151AF258" w14:paraId="5A073C04" w14:textId="1F855300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 w:rsidRPr="111A68FB"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une f</w:t>
            </w:r>
            <w:r w:rsidRPr="111A68FB" w:rsidR="00F66253"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orte motivation et </w:t>
            </w:r>
            <w:r w:rsidRPr="111A68FB" w:rsidR="2142BA8C"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une </w:t>
            </w:r>
            <w:r w:rsidRPr="111A68FB" w:rsidR="00F66253"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  <w:t>capacité à travailler en autonomie </w:t>
            </w:r>
          </w:p>
        </w:tc>
      </w:tr>
      <w:tr w:rsidRPr="00F66253" w:rsidR="00F66253" w:rsidTr="1CFBF3D2" w14:paraId="6AD9D2DA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111A68FB" w:rsidRDefault="00F66253" w14:paraId="05535B8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111A68FB"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  <w:t>Avoir un projet de recherche ou de création qui relève des études théâtrales </w:t>
            </w:r>
          </w:p>
        </w:tc>
      </w:tr>
      <w:tr w:rsidRPr="00F66253" w:rsidR="00F66253" w:rsidTr="1CFBF3D2" w14:paraId="6FF8CADE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111A68FB" w:rsidRDefault="00F66253" w14:paraId="3628420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111A68FB"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  <w:t>Avoir une réelle curiosité pour les pratiques dramatiques, scéniques et performatives, d'ici et d'ailleurs, d'hier et d'aujourd'hui </w:t>
            </w:r>
          </w:p>
        </w:tc>
      </w:tr>
      <w:tr w:rsidRPr="00F66253" w:rsidR="00F66253" w:rsidTr="1CFBF3D2" w14:paraId="29F4406A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07498B5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1CFBF3D2" w:rsidRDefault="00F66253" w14:paraId="093B0999" w14:textId="698C716B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fr-FR"/>
              </w:rPr>
            </w:pPr>
            <w:r w:rsidRPr="1CFBF3D2" w:rsidR="00F66253">
              <w:rPr>
                <w:rFonts w:ascii="Calibri" w:hAnsi="Calibri" w:eastAsia="Times New Roman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eastAsia="fr-FR"/>
              </w:rPr>
              <w:t>S'intéresser particulièrement aux spécialités enseignées (</w:t>
            </w:r>
            <w:r w:rsidRPr="1CFBF3D2" w:rsidR="00F66253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théorie du jeu de l'acteur</w:t>
            </w:r>
            <w:r w:rsidRPr="1CFBF3D2" w:rsidR="3096BFD4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; </w:t>
            </w:r>
            <w:r w:rsidRPr="1CFBF3D2" w:rsidR="00F66253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esthétiques </w:t>
            </w:r>
            <w:r w:rsidRPr="1CFBF3D2" w:rsidR="1FBE1A64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des formes théâtrales et performatives </w:t>
            </w:r>
            <w:r w:rsidRPr="1CFBF3D2" w:rsidR="2E59DB25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; </w:t>
            </w:r>
            <w:r w:rsidRPr="1CFBF3D2" w:rsidR="00F66253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dramaturgies et mises en scène</w:t>
            </w:r>
            <w:r w:rsidRPr="1CFBF3D2" w:rsidR="039A80C0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; </w:t>
            </w:r>
            <w:r w:rsidRPr="1CFBF3D2" w:rsidR="00F66253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théâtre et autres médias</w:t>
            </w:r>
            <w:r w:rsidRPr="1CFBF3D2" w:rsidR="1B08E080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; </w:t>
            </w:r>
            <w:r w:rsidRPr="1CFBF3D2" w:rsidR="64C7A9F4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relations entre </w:t>
            </w:r>
            <w:r w:rsidRPr="1CFBF3D2" w:rsidR="00F66253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création théâtrale</w:t>
            </w:r>
            <w:r w:rsidRPr="1CFBF3D2" w:rsidR="20D0CDED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, théories et grandes</w:t>
            </w:r>
            <w:r w:rsidRPr="1CFBF3D2" w:rsidR="049D39F1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questions sociétales</w:t>
            </w:r>
            <w:r w:rsidRPr="1CFBF3D2" w:rsidR="566E4457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;</w:t>
            </w:r>
            <w:r w:rsidRPr="1CFBF3D2" w:rsidR="00F66253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histoire du théâtre</w:t>
            </w:r>
            <w:r w:rsidRPr="1CFBF3D2" w:rsidR="2C954922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; </w:t>
            </w:r>
            <w:r w:rsidRPr="1CFBF3D2" w:rsidR="00F66253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ethnoscénologie</w:t>
            </w:r>
            <w:r w:rsidRPr="1CFBF3D2" w:rsidR="4467F85C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;</w:t>
            </w:r>
            <w:r w:rsidRPr="1CFBF3D2" w:rsidR="00F66253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anthropologie des formes théâtrales</w:t>
            </w:r>
            <w:r w:rsidRPr="1CFBF3D2" w:rsidR="67E93D02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; </w:t>
            </w:r>
            <w:r w:rsidRPr="1CFBF3D2" w:rsidR="00F66253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performances</w:t>
            </w:r>
            <w:r w:rsidRPr="1CFBF3D2" w:rsidR="00F66253">
              <w:rPr>
                <w:rFonts w:ascii="Calibri" w:hAnsi="Calibri" w:eastAsia="Times New Roman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eastAsia="fr-FR"/>
              </w:rPr>
              <w:t>) </w:t>
            </w:r>
          </w:p>
        </w:tc>
      </w:tr>
      <w:tr w:rsidRPr="00F66253" w:rsidR="00F66253" w:rsidTr="1CFBF3D2" w14:paraId="0A4A364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63E4A9C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F66253" w:rsidR="00F66253" w:rsidTr="1CFBF3D2" w14:paraId="37E6708C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F66253" w:rsidR="00F66253" w:rsidTr="1CFBF3D2" w14:paraId="0DC5D91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F66253" w:rsidR="00F66253" w:rsidTr="1CFBF3D2" w14:paraId="27796EA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F66253" w:rsidR="00F66253" w:rsidTr="1CFBF3D2" w14:paraId="773DCD5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4F56FDD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F66253" w:rsidR="00F66253" w:rsidP="00F66253" w:rsidRDefault="00F66253" w14:paraId="01512B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F66253" w:rsidR="00F66253" w:rsidP="00F66253" w:rsidRDefault="00F66253" w14:paraId="0DA70637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F66253">
        <w:rPr>
          <w:rFonts w:ascii="Calibri" w:hAnsi="Calibri" w:eastAsia="Times New Roman" w:cs="Calibri"/>
          <w:lang w:eastAsia="fr-FR"/>
        </w:rPr>
        <w:t> </w:t>
      </w:r>
    </w:p>
    <w:p w:rsidRPr="00F66253" w:rsidR="00F66253" w:rsidP="00F66253" w:rsidRDefault="00F66253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F66253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F66253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F66253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F66253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F66253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1"/>
        <w:gridCol w:w="6119"/>
      </w:tblGrid>
      <w:tr w:rsidRPr="00F66253" w:rsidR="00F66253" w:rsidTr="00823D87" w14:paraId="304CB54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Pièces constitutives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F66253" w:rsidR="00F66253" w:rsidP="00F66253" w:rsidRDefault="00F66253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66253" w:rsidR="00F66253" w:rsidTr="00823D87" w14:paraId="4A41A98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216AC1A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F66253" w:rsidR="00F66253" w:rsidP="00F66253" w:rsidRDefault="00F66253" w14:paraId="4662417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66253" w:rsidR="00F66253" w:rsidTr="00823D87" w14:paraId="5BDEC15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01D8E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F66253" w:rsidR="00F66253" w:rsidP="00F66253" w:rsidRDefault="00F66253" w14:paraId="1581F3A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Matières examinées : arts, lettres, langues, sciences humaines et sociales </w:t>
            </w:r>
          </w:p>
          <w:p w:rsidRPr="00F66253" w:rsidR="00F66253" w:rsidP="00F66253" w:rsidRDefault="00F66253" w14:paraId="4B8484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565CEF7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 : arts du spectacle  </w:t>
            </w:r>
          </w:p>
          <w:p w:rsidRPr="00F66253" w:rsidR="00F66253" w:rsidP="00F66253" w:rsidRDefault="00F66253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6D04A6F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NON </w:t>
            </w:r>
          </w:p>
          <w:p w:rsidRPr="00F66253" w:rsidR="00F66253" w:rsidP="00F66253" w:rsidRDefault="00F66253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1BEA1DE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F66253" w:rsidR="00F66253" w:rsidP="00F66253" w:rsidRDefault="00F66253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F66253" w:rsidR="00F66253" w:rsidTr="00823D87" w14:paraId="5920873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Lettre de motivation et descriptif du projet professionnel 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38B3CDF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F66253" w:rsidR="00F66253" w:rsidP="00F66253" w:rsidRDefault="00F66253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F66253" w:rsidR="00F66253" w:rsidP="00F66253" w:rsidRDefault="00F66253" w14:paraId="10EF99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4C4AA8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syntaxe), et qualité de la présentation succincte du projet de master et de l’orientation envisagée (recherche ou création) </w:t>
            </w:r>
          </w:p>
          <w:p w:rsidRPr="00F66253" w:rsidR="00F66253" w:rsidP="00F66253" w:rsidRDefault="00F66253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F66253" w:rsidR="00F66253" w:rsidTr="00823D87" w14:paraId="7221EC9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68723B8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F66253" w:rsidR="00F66253" w:rsidP="00F66253" w:rsidRDefault="00F66253" w14:paraId="559B532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Elément de synthèse permettant : </w:t>
            </w:r>
          </w:p>
          <w:p w:rsidRPr="00F66253" w:rsidR="00F66253" w:rsidP="00F66253" w:rsidRDefault="00F66253" w14:paraId="4391C81C" w14:textId="7777777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De découvrir les compétences acquises dans le cadre d’expériences précédentes,  </w:t>
            </w:r>
          </w:p>
          <w:p w:rsidRPr="00F66253" w:rsidR="00F66253" w:rsidP="00F66253" w:rsidRDefault="00F66253" w14:paraId="4D48F52D" w14:textId="7777777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De mesurer l’adéquation du profil et de la formation souhaitée, </w:t>
            </w:r>
          </w:p>
          <w:p w:rsidRPr="00F66253" w:rsidR="00F66253" w:rsidP="00F66253" w:rsidRDefault="00F66253" w14:paraId="2C78C34E" w14:textId="7777777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De cerner des éléments de personnalité du candidat </w:t>
            </w:r>
          </w:p>
        </w:tc>
      </w:tr>
      <w:tr w:rsidRPr="00F66253" w:rsidR="00F66253" w:rsidTr="00823D87" w14:paraId="0593509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lastRenderedPageBreak/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47F3FF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lastRenderedPageBreak/>
              <w:t> </w:t>
            </w:r>
          </w:p>
          <w:p w:rsidRPr="00F66253" w:rsidR="00F66253" w:rsidP="00F66253" w:rsidRDefault="00F66253" w14:paraId="487F0A4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F66253" w:rsidR="00F66253" w:rsidP="00F66253" w:rsidRDefault="00F66253" w14:paraId="0246456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F66253" w:rsidR="00F66253" w:rsidTr="00823D87" w14:paraId="73284A51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5BEA740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F66253" w:rsidR="00F66253" w:rsidP="00F66253" w:rsidRDefault="00F66253" w14:paraId="0ECA92B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Niveau CECRL attendu :   </w:t>
            </w:r>
          </w:p>
          <w:p w:rsidRPr="00F66253" w:rsidR="00F66253" w:rsidP="00F66253" w:rsidRDefault="00F66253" w14:paraId="06E6AB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C1 très vivement conseillé,  </w:t>
            </w:r>
          </w:p>
          <w:p w:rsidRPr="00F66253" w:rsidR="00F66253" w:rsidP="00F66253" w:rsidRDefault="00F66253" w14:paraId="7DED664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B2 indispensable </w:t>
            </w:r>
          </w:p>
        </w:tc>
      </w:tr>
      <w:tr w:rsidRPr="00F66253" w:rsidR="00F66253" w:rsidTr="00823D87" w14:paraId="089A607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06A9450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F66253" w:rsidR="00F66253" w:rsidP="00F66253" w:rsidRDefault="00F66253" w14:paraId="5EDB29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66253" w:rsidR="00F66253" w:rsidTr="00823D87" w14:paraId="588E547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49AE44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27566F6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F66253" w:rsidR="00F66253" w:rsidP="00F66253" w:rsidRDefault="00F66253" w14:paraId="4474F8A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66253" w:rsidR="00F66253" w:rsidTr="00823D87" w14:paraId="6F2EDDE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4B8655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5E6F60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21C0626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F66253" w:rsidR="00F66253" w:rsidP="00F66253" w:rsidRDefault="00F66253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66253" w:rsidR="00F66253" w:rsidTr="00823D87" w14:paraId="28EDB36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1B32F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58AAFE8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F66253" w:rsidR="00F66253" w:rsidP="00F66253" w:rsidRDefault="00F66253" w14:paraId="365DB1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66253" w:rsidR="00F66253" w:rsidTr="00823D87" w14:paraId="697C25B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66253" w:rsidR="00F66253" w:rsidP="00F66253" w:rsidRDefault="00F66253" w14:paraId="64209E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66253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13EFEBC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F66253" w:rsidR="00F66253" w:rsidP="00F66253" w:rsidRDefault="00F66253" w14:paraId="1D5BCD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66253" w:rsidR="00F66253" w:rsidTr="00823D87" w14:paraId="25A61C7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66253" w:rsidR="00F66253" w:rsidP="00F66253" w:rsidRDefault="00F66253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66253" w:rsidR="00F66253" w:rsidP="00F66253" w:rsidRDefault="00F66253" w14:paraId="2998E1A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>Éventuel  </w:t>
            </w:r>
          </w:p>
          <w:p w:rsidRPr="00F66253" w:rsidR="00F66253" w:rsidP="00F66253" w:rsidRDefault="00F66253" w14:paraId="672A665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6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F66253" w:rsidR="00F66253" w:rsidP="00F66253" w:rsidRDefault="00F66253" w14:paraId="34D2D0A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hAnsi="Calibri" w:eastAsia="Times New Roman" w:cs="Calibri"/>
                <w:lang w:eastAsia="fr-FR"/>
              </w:rPr>
              <w:t xml:space="preserve">L’entretien oral fait suite à une phase de présélection sur dossier. Il permet d’apprécier les qualités du candidat sur leur savoir être, </w:t>
            </w:r>
            <w:r w:rsidRPr="00F66253">
              <w:rPr>
                <w:rFonts w:ascii="Calibri" w:hAnsi="Calibri" w:eastAsia="Times New Roman" w:cs="Calibri"/>
                <w:lang w:eastAsia="fr-FR"/>
              </w:rPr>
              <w:lastRenderedPageBreak/>
              <w:t>l'expression, la clarté et la cohérence d'un raisonnement, le degré de motivation du candidat et la pertinence des réponses. </w:t>
            </w:r>
          </w:p>
        </w:tc>
      </w:tr>
    </w:tbl>
    <w:p w:rsidR="00EB1CD8" w:rsidP="765630A2" w:rsidRDefault="00EB1CD8" w14:paraId="0A37501D" w14:textId="011BF82C">
      <w:pPr>
        <w:pStyle w:val="Normal"/>
      </w:pPr>
      <w:r w:rsidR="0855A5DD">
        <w:rPr/>
        <w:t xml:space="preserve">Lien vers la fiche de formation </w:t>
      </w:r>
      <w:hyperlink r:id="Rb0fd35462788420a">
        <w:r w:rsidRPr="765630A2" w:rsidR="0855A5DD">
          <w:rPr>
            <w:rStyle w:val="Hyperlink"/>
            <w:rFonts w:ascii="Calibri" w:hAnsi="Calibri" w:eastAsia="Calibri" w:cs="Calibri"/>
            <w:strike w:val="0"/>
            <w:dstrike w:val="0"/>
            <w:noProof w:val="0"/>
            <w:color w:val="0000FF"/>
            <w:sz w:val="24"/>
            <w:szCs w:val="24"/>
            <w:u w:val="single"/>
            <w:lang w:val="fr-FR"/>
          </w:rPr>
          <w:t>https://univ-cotedazur.fr/formation/offre-de-formation/parcours-arts-du-spectacle-theatre-recherche-et-creation</w:t>
        </w:r>
      </w:hyperlink>
    </w:p>
    <w:p w:rsidR="765630A2" w:rsidP="765630A2" w:rsidRDefault="765630A2" w14:paraId="10CC8CDE" w14:textId="2DCFEBF5">
      <w:pPr>
        <w:pStyle w:val="Normal"/>
        <w:rPr>
          <w:rFonts w:ascii="Calibri" w:hAnsi="Calibri" w:eastAsia="Calibri" w:cs="Calibri"/>
          <w:strike w:val="0"/>
          <w:dstrike w:val="0"/>
          <w:noProof w:val="0"/>
          <w:color w:val="0000FF"/>
          <w:sz w:val="24"/>
          <w:szCs w:val="24"/>
          <w:u w:val="single"/>
          <w:lang w:val="fr-FR"/>
        </w:rPr>
      </w:pPr>
    </w:p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41C8F396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72A3D3E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B94D5A5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44EAFD9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5A39BBE3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E27B00A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60061E4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5DAB6C7B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02EB378F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D0B940D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D28A1"/>
    <w:rsid w:val="00300763"/>
    <w:rsid w:val="00345246"/>
    <w:rsid w:val="003B17BD"/>
    <w:rsid w:val="003F7613"/>
    <w:rsid w:val="00495361"/>
    <w:rsid w:val="004B6F58"/>
    <w:rsid w:val="004C2C8F"/>
    <w:rsid w:val="005654DF"/>
    <w:rsid w:val="005C3EBF"/>
    <w:rsid w:val="005C704A"/>
    <w:rsid w:val="00700F33"/>
    <w:rsid w:val="00711056"/>
    <w:rsid w:val="0074363B"/>
    <w:rsid w:val="00781DF5"/>
    <w:rsid w:val="00823D87"/>
    <w:rsid w:val="00832053"/>
    <w:rsid w:val="008B6CE6"/>
    <w:rsid w:val="0091288B"/>
    <w:rsid w:val="00920CF7"/>
    <w:rsid w:val="00955011"/>
    <w:rsid w:val="0097146D"/>
    <w:rsid w:val="00985350"/>
    <w:rsid w:val="009A4703"/>
    <w:rsid w:val="009F41D2"/>
    <w:rsid w:val="009F56CB"/>
    <w:rsid w:val="00A8170B"/>
    <w:rsid w:val="00A94589"/>
    <w:rsid w:val="00AB242A"/>
    <w:rsid w:val="00AD0BDF"/>
    <w:rsid w:val="00AE5E57"/>
    <w:rsid w:val="00AF29C1"/>
    <w:rsid w:val="00B24B91"/>
    <w:rsid w:val="00B31423"/>
    <w:rsid w:val="00B42280"/>
    <w:rsid w:val="00B5465E"/>
    <w:rsid w:val="00B96521"/>
    <w:rsid w:val="00CA42D9"/>
    <w:rsid w:val="00CE21D4"/>
    <w:rsid w:val="00CF1DBA"/>
    <w:rsid w:val="00D505C9"/>
    <w:rsid w:val="00D63E09"/>
    <w:rsid w:val="00D64DAB"/>
    <w:rsid w:val="00D914D0"/>
    <w:rsid w:val="00D9381F"/>
    <w:rsid w:val="00DD5489"/>
    <w:rsid w:val="00DD7C18"/>
    <w:rsid w:val="00E167DC"/>
    <w:rsid w:val="00E95EFD"/>
    <w:rsid w:val="00EB1CD8"/>
    <w:rsid w:val="00F551D1"/>
    <w:rsid w:val="00F66253"/>
    <w:rsid w:val="00FF357D"/>
    <w:rsid w:val="0210DD4D"/>
    <w:rsid w:val="03469FD0"/>
    <w:rsid w:val="039A80C0"/>
    <w:rsid w:val="049D39F1"/>
    <w:rsid w:val="04A7629D"/>
    <w:rsid w:val="0645A07F"/>
    <w:rsid w:val="0855A5DD"/>
    <w:rsid w:val="0A2DD5DC"/>
    <w:rsid w:val="0D977856"/>
    <w:rsid w:val="111A68FB"/>
    <w:rsid w:val="13E042F2"/>
    <w:rsid w:val="147C9699"/>
    <w:rsid w:val="151AF258"/>
    <w:rsid w:val="165837B5"/>
    <w:rsid w:val="192D4A8C"/>
    <w:rsid w:val="1B08E080"/>
    <w:rsid w:val="1CFBF3D2"/>
    <w:rsid w:val="1E91A55C"/>
    <w:rsid w:val="1FBE1A64"/>
    <w:rsid w:val="20D0CDED"/>
    <w:rsid w:val="2142BA8C"/>
    <w:rsid w:val="2A50D27C"/>
    <w:rsid w:val="2B93D5D3"/>
    <w:rsid w:val="2C954922"/>
    <w:rsid w:val="2E581DCA"/>
    <w:rsid w:val="2E59DB25"/>
    <w:rsid w:val="3096BFD4"/>
    <w:rsid w:val="443EFC00"/>
    <w:rsid w:val="4467F85C"/>
    <w:rsid w:val="4595FF4C"/>
    <w:rsid w:val="4A0F37C2"/>
    <w:rsid w:val="4A2AD16D"/>
    <w:rsid w:val="4FD3B58A"/>
    <w:rsid w:val="52E6F3FE"/>
    <w:rsid w:val="535B49FB"/>
    <w:rsid w:val="566E4457"/>
    <w:rsid w:val="5759E093"/>
    <w:rsid w:val="5C0F771C"/>
    <w:rsid w:val="62393446"/>
    <w:rsid w:val="64C7A9F4"/>
    <w:rsid w:val="67E93D02"/>
    <w:rsid w:val="69B99FFE"/>
    <w:rsid w:val="6E34A1EF"/>
    <w:rsid w:val="6E44A856"/>
    <w:rsid w:val="7435E3B1"/>
    <w:rsid w:val="765630A2"/>
    <w:rsid w:val="77882C77"/>
    <w:rsid w:val="7934C7AF"/>
    <w:rsid w:val="7C118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9FDCE77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hyperlink" Target="https://univ-cotedazur.fr/formation/offre-de-formation/parcours-arts-du-spectacle-theatre-recherche-et-creation" TargetMode="External" Id="Rb0fd35462788420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Helene De-San-Lazaro</lastModifiedBy>
  <revision>14</revision>
  <dcterms:created xsi:type="dcterms:W3CDTF">2022-11-04T10:07:00.0000000Z</dcterms:created>
  <dcterms:modified xsi:type="dcterms:W3CDTF">2024-11-12T07:43:31.7516834Z</dcterms:modified>
</coreProperties>
</file>